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Electoral programme Jetse F. de Vries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Wassenaar, The Netherlands</w:t>
        <w:tab/>
        <w:tab/>
        <w:tab/>
        <w:tab/>
        <w:tab/>
        <w:t xml:space="preserve">12 April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 am running for a non-executive role in the European Board of Directors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Volt needs to break-through in new countries and reach much better results in local elections.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Volt needs new leadership which will help the organization to become a true European political power house. We need to be focused on the voters and not on ourselves.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European citizens deserve policies that work in daily life (jobs, housing, security, health, green) without corruption or short-term populism.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deserve to be part of powerful, integrated  and independent Europe.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Simple focus: Stengthening Volt and advancing European integration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core values are: Human rights; fairness; sustainability; innovation and digital transformation; a democracy that works.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 bring to the table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 experience in management, governance, sales and entrepreneurship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background (26 years living and working in 8 different countries; fluent in Dutch, English, French, Spanish)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in Law, Finance, Business, Philosophy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a personal level: Sports (marathon running), creativity (piano, theatre)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 is not just a geographical topic. It is a strategic project. To become more influential, we need to act as a unity, where we have democratic processes, but no veto’s; where we use our diversity as a strength; where we help each other; where we become active in stead of reactive.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ready to invest my time, energy and leadership to Volt’s Board so we can build a Europe that we can all be proud of.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1IyRZPv9NGAex0rPnBim+nMaA==">CgMxLjA4AHIhMTlpNVhieHZYZVdTTUtRSW1XbjZJQXl0TWctTjVuQWx6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